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小标宋" w:hAnsi="小标宋" w:eastAsia="小标宋" w:cs="小标宋"/>
          <w:color w:val="000000"/>
          <w:sz w:val="24"/>
          <w:shd w:val="clear" w:color="auto" w:fill="FFFFFF"/>
        </w:rPr>
      </w:pPr>
      <w:r>
        <w:rPr>
          <w:rFonts w:hint="eastAsia" w:ascii="小标宋" w:hAnsi="小标宋" w:eastAsia="小标宋" w:cs="小标宋"/>
          <w:color w:val="000000"/>
          <w:sz w:val="24"/>
          <w:shd w:val="clear" w:color="auto" w:fill="FFFFFF"/>
        </w:rPr>
        <w:t>附件:</w:t>
      </w:r>
    </w:p>
    <w:p>
      <w:pPr>
        <w:spacing w:line="580" w:lineRule="exact"/>
        <w:rPr>
          <w:rFonts w:ascii="小标宋" w:hAnsi="小标宋" w:eastAsia="小标宋" w:cs="小标宋"/>
          <w:color w:val="000000"/>
          <w:sz w:val="24"/>
          <w:shd w:val="clear" w:color="auto" w:fill="FFFFFF"/>
        </w:rPr>
      </w:pPr>
    </w:p>
    <w:p>
      <w:pPr>
        <w:spacing w:line="580" w:lineRule="exact"/>
        <w:jc w:val="center"/>
        <w:rPr>
          <w:rFonts w:ascii="小标宋" w:hAnsi="小标宋" w:eastAsia="小标宋" w:cs="小标宋"/>
          <w:color w:val="000000"/>
          <w:sz w:val="32"/>
          <w:szCs w:val="32"/>
          <w:shd w:val="clear" w:color="auto" w:fill="FFFFFF"/>
        </w:rPr>
      </w:pPr>
      <w:r>
        <w:rPr>
          <w:rFonts w:hint="eastAsia" w:ascii="小标宋" w:hAnsi="小标宋" w:eastAsia="小标宋" w:cs="小标宋"/>
          <w:color w:val="000000"/>
          <w:sz w:val="32"/>
          <w:szCs w:val="32"/>
          <w:shd w:val="clear" w:color="auto" w:fill="FFFFFF"/>
        </w:rPr>
        <w:t>2024 年江苏省教学名师推荐人选基本情况</w:t>
      </w:r>
    </w:p>
    <w:p>
      <w:pPr>
        <w:spacing w:line="580" w:lineRule="exact"/>
        <w:jc w:val="center"/>
        <w:rPr>
          <w:rFonts w:ascii="小标宋" w:hAnsi="小标宋" w:eastAsia="小标宋" w:cs="小标宋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62"/>
        <w:gridCol w:w="1750"/>
        <w:gridCol w:w="320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</w:t>
            </w:r>
          </w:p>
        </w:tc>
        <w:tc>
          <w:tcPr>
            <w:tcW w:w="1750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教学工作量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主讲课程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夏春荣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机电工程学院院长、教授</w:t>
            </w:r>
          </w:p>
        </w:tc>
        <w:tc>
          <w:tcPr>
            <w:tcW w:w="175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423学时/学年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主讲《工业网络与组态技术》、《电工技术基础》、《机电一体化技术基础》等专业课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48C04518"/>
    <w:rsid w:val="48C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2024-02-16T12:21:00Z</dcterms:created>
  <dc:creator>because</dc:creator>
  <cp:lastModifiedBy>because</cp:lastModifiedBy>
  <dcterms:modified xsi:type="dcterms:W3CDTF">2024-02-16T12:21:31Z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07A77E868D11408288F5A3BFF3264A67_11</vt:lpwstr>
  </property>
</Properties>
</file>