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906B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等线"/>
          <w:color w:val="auto"/>
          <w:lang w:val="en-US" w:eastAsia="zh-CN"/>
        </w:rPr>
      </w:pPr>
      <w:r>
        <w:rPr>
          <w:color w:val="auto"/>
        </w:rPr>
        <w:t>2025年</w:t>
      </w:r>
      <w:r>
        <w:rPr>
          <w:rFonts w:hint="eastAsia"/>
          <w:color w:val="auto"/>
          <w:lang w:val="en-US" w:eastAsia="zh-CN"/>
        </w:rPr>
        <w:t>船舶学院</w:t>
      </w:r>
      <w:r>
        <w:rPr>
          <w:color w:val="auto"/>
        </w:rPr>
        <w:t>培训创</w:t>
      </w:r>
      <w:r>
        <w:rPr>
          <w:rFonts w:hint="eastAsia"/>
          <w:color w:val="auto"/>
          <w:lang w:val="en-US" w:eastAsia="zh-CN"/>
        </w:rPr>
        <w:t>收绩效分</w:t>
      </w:r>
      <w:r>
        <w:rPr>
          <w:color w:val="auto"/>
        </w:rPr>
        <w:t>配方案</w:t>
      </w:r>
    </w:p>
    <w:p w14:paraId="784E3A6D">
      <w:pPr>
        <w:pStyle w:val="9"/>
        <w:rPr>
          <w:color w:val="auto"/>
        </w:rPr>
      </w:pPr>
    </w:p>
    <w:p w14:paraId="49F3998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textAlignment w:val="auto"/>
        <w:rPr>
          <w:rFonts w:hint="default" w:ascii="宋体" w:hAnsi="宋体" w:eastAsia="等线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根据学校《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2025年培训创收奖励分配指导方案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意见，结合学院创收项目及经额具体情况，并听取大家意见，报分管领导原则同意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后，学院于2026年1月29日召开党政联席会议讨论并通过，制定本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分配方案。</w:t>
      </w:r>
      <w:bookmarkStart w:id="0" w:name="_GoBack"/>
      <w:bookmarkEnd w:id="0"/>
    </w:p>
    <w:p w14:paraId="7FE0730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配方案遵循公平公正、透明规范，绩效导向、优绩优酬，统筹兼顾、持续发展的原则。</w:t>
      </w:r>
    </w:p>
    <w:p w14:paraId="13593FB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根据继续教育学院结算，学院创收经费中可用于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学院年终绩效奖励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的费用为96390.72元；部门发展基金48252.68元，部门发展基金可用于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学院教学设备更新、办公条件改善、师资能力提升等基础建设工作。学院年终绩效奖励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对象为学院教职工及与项目相关的人员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。</w:t>
      </w:r>
    </w:p>
    <w:p w14:paraId="6FE38D1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分配方案</w:t>
      </w:r>
    </w:p>
    <w:p w14:paraId="19D0A0E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（一） 创收经费总体分配</w:t>
      </w:r>
    </w:p>
    <w:p w14:paraId="397A9EB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参照学校指导方案，学院结合创收项目实际，将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学院统筹资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金与创收项目团队奖励的比例调整为8：2，对具体项目额度做适当调整，原则如下：</w:t>
      </w:r>
    </w:p>
    <w:p w14:paraId="1B33B8F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1、对CCS和班组长能力提升项目，按（培训收入总额的85%-培训成本）*0.8的20%，由创收团队（机构）自主分配；对无法明确创收项目团队的全部纳入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学院统筹资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金。</w:t>
      </w:r>
    </w:p>
    <w:p w14:paraId="1111907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职教高考、专升本辅导培训项目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经费按学校方案，50%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面向班主任、辅导员，按实际参与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职教高考人数分配。但由于本学院该项费用总体金额少，为鼓励大家参与学生工作，学院在创收总额中划出一定额度用于学生管理工作专项奖励（包括非本部门人员），标准为500元/人（担任一学期的为300元），担任2个以上班级的只按1人计。另外，本班有学生参与职教高考、专升本辅导学习（2024年9月—2025年7月）的，1名学生额外奖励100元，2名以上学生的奖励200元。</w:t>
      </w:r>
    </w:p>
    <w:p w14:paraId="6D4E8FA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二、学院统筹资金分配原则</w:t>
      </w:r>
    </w:p>
    <w:p w14:paraId="0D74D37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根据学院各管理岗位，给予一定岗位补贴，标准为：中层1500元，二级机构负责人（含总支委员）1000元，科员、干事800元。部分人员因岗位调整实际不足一年的、协助承接综合办、学工办单项工作的，按实际工作时间适当调整。</w:t>
      </w:r>
    </w:p>
    <w:p w14:paraId="7735C45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2、在扣除学生管理工作专项奖励、管理岗位补贴及创收项目团队奖励外，结余费用的平均数作为教职工绩效基数。</w:t>
      </w:r>
    </w:p>
    <w:p w14:paraId="5D187B6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3、工作时间不超过6个月的，绩效基数按半年计算。</w:t>
      </w:r>
    </w:p>
    <w:p w14:paraId="104FB8E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AF74459">
      <w:pPr>
        <w:pStyle w:val="3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E7F3E1F">
      <w:pPr>
        <w:pStyle w:val="3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4E3793D6">
      <w:pPr>
        <w:pStyle w:val="3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8D06A0E">
      <w:pPr>
        <w:pStyle w:val="3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4104C0EE">
      <w:pPr>
        <w:pStyle w:val="3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7CFBEBED">
      <w:pPr>
        <w:rPr>
          <w:rFonts w:hint="default"/>
          <w:color w:val="auto"/>
          <w:lang w:val="en-US" w:eastAsia="zh-CN"/>
        </w:rPr>
      </w:pPr>
    </w:p>
    <w:p w14:paraId="445C9CFD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F3F34"/>
    <w:rsid w:val="0CE763F6"/>
    <w:rsid w:val="0DFF4F4B"/>
    <w:rsid w:val="1475234B"/>
    <w:rsid w:val="1AE9320B"/>
    <w:rsid w:val="1C243C3B"/>
    <w:rsid w:val="2DA114BF"/>
    <w:rsid w:val="2EFF3F34"/>
    <w:rsid w:val="310C58FB"/>
    <w:rsid w:val="359202CF"/>
    <w:rsid w:val="3A4B761D"/>
    <w:rsid w:val="3DEB34F0"/>
    <w:rsid w:val="3E946E66"/>
    <w:rsid w:val="3EAD54BA"/>
    <w:rsid w:val="4BE208B7"/>
    <w:rsid w:val="4D2211D8"/>
    <w:rsid w:val="4F425C68"/>
    <w:rsid w:val="52AE7D98"/>
    <w:rsid w:val="564B3E56"/>
    <w:rsid w:val="58900246"/>
    <w:rsid w:val="59391567"/>
    <w:rsid w:val="622163B3"/>
    <w:rsid w:val="644136EA"/>
    <w:rsid w:val="78DD0E2E"/>
    <w:rsid w:val="790503F0"/>
    <w:rsid w:val="7C766B72"/>
    <w:rsid w:val="7E11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5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6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2">
    <w:name w:val="heading 4"/>
    <w:basedOn w:val="1"/>
    <w:next w:val="3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858</Characters>
  <Lines>0</Lines>
  <Paragraphs>0</Paragraphs>
  <TotalTime>1</TotalTime>
  <ScaleCrop>false</ScaleCrop>
  <LinksUpToDate>false</LinksUpToDate>
  <CharactersWithSpaces>859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2025-12-05T00:07:00Z</dcterms:created>
  <dc:creator>可人</dc:creator>
  <cp:lastModifiedBy>杨建明</cp:lastModifiedBy>
  <cp:lastPrinted>2026-01-28T02:30:00Z</cp:lastPrinted>
  <dcterms:modified xsi:type="dcterms:W3CDTF">2026-01-29T09:48:32Z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8A55DEBA8A534AF2A238DFA4E54C8719_13</vt:lpwstr>
  </property>
  <property fmtid="{D5CDD505-2E9C-101B-9397-08002B2CF9AE}" pid="4" name="KSOTemplateDocerSaveRecord">
    <vt:lpwstr>eyJoZGlkIjoiYzhlN2M2ZTgzYWMwYmU4ZDRlZTQ0Y2EwMWJiZjQzOTUiLCJ1c2VySWQiOiI3Mzk0NTY4OTYifQ==</vt:lpwstr>
  </property>
</Properties>
</file>